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5C85" w14:textId="77777777" w:rsidR="004320B9" w:rsidRPr="00487A6E" w:rsidRDefault="004320B9" w:rsidP="008B222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lv-LV"/>
          <w14:ligatures w14:val="none"/>
        </w:rPr>
      </w:pPr>
      <w:r w:rsidRPr="00487A6E">
        <w:rPr>
          <w:rFonts w:eastAsia="Times New Roman" w:cstheme="minorHAnsi"/>
          <w:b/>
          <w:bCs/>
          <w:kern w:val="0"/>
          <w:sz w:val="28"/>
          <w:szCs w:val="28"/>
          <w:lang w:eastAsia="lv-LV"/>
          <w14:ligatures w14:val="none"/>
        </w:rPr>
        <w:t>Limbažu novada pašvaldības Sudraba ceļojošais “ALDA” kauss 2026.</w:t>
      </w:r>
    </w:p>
    <w:p w14:paraId="7554AA25" w14:textId="4D44F402" w:rsidR="008B222C" w:rsidRPr="004320B9" w:rsidRDefault="004320B9" w:rsidP="008B222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                                                                   </w:t>
      </w:r>
      <w:r w:rsidR="008B222C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NOLIKUMS</w:t>
      </w:r>
    </w:p>
    <w:p w14:paraId="4C103A03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62C35851">
          <v:rect id="_x0000_i1025" style="width:0;height:1.5pt" o:hralign="center" o:hrstd="t" o:hr="t" fillcolor="#a0a0a0" stroked="f"/>
        </w:pict>
      </w:r>
    </w:p>
    <w:p w14:paraId="258E6693" w14:textId="659947CB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1. Sacensību mēr</w:t>
      </w:r>
      <w:r w:rsidR="00925335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ķ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is</w:t>
      </w:r>
    </w:p>
    <w:p w14:paraId="41C80465" w14:textId="77777777" w:rsidR="00B51B25" w:rsidRPr="00B51B25" w:rsidRDefault="00B51B25" w:rsidP="00B51B25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B51B25">
        <w:rPr>
          <w:rFonts w:eastAsia="Times New Roman" w:cstheme="minorHAnsi"/>
          <w:kern w:val="0"/>
          <w:lang w:eastAsia="lv-LV"/>
          <w14:ligatures w14:val="none"/>
        </w:rPr>
        <w:t>Turpināt un attīstīt “Sudraba ceļojošā ALDA kausa” tradīcijas Limbažu novadā, pulcējot plēsīgo zivju makšķerēšanas entuziastus sportiskā, draudzīgā un azartiskā sacensībā.</w:t>
      </w:r>
    </w:p>
    <w:p w14:paraId="315D5F86" w14:textId="77777777" w:rsidR="00B51B25" w:rsidRPr="00B51B25" w:rsidRDefault="00B51B25" w:rsidP="00B51B25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</w:p>
    <w:p w14:paraId="6626606F" w14:textId="77777777" w:rsidR="00B51B25" w:rsidRPr="00B51B25" w:rsidRDefault="00B51B25" w:rsidP="00B51B25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B51B25">
        <w:rPr>
          <w:rFonts w:eastAsia="Times New Roman" w:cstheme="minorHAnsi"/>
          <w:kern w:val="0"/>
          <w:lang w:eastAsia="lv-LV"/>
          <w14:ligatures w14:val="none"/>
        </w:rPr>
        <w:t xml:space="preserve">Noskaidrot veiksmīgāko un meistarīgāko ekipāžu Limbažu novada ezeros, vienlaikus popularizējot makšķerēšanu kā aktīvu un veselīgu atpūtas veidu, veicinot makšķernieku savstarpējo saliedētību, </w:t>
      </w:r>
      <w:proofErr w:type="spellStart"/>
      <w:r w:rsidRPr="00B51B25">
        <w:rPr>
          <w:rFonts w:eastAsia="Times New Roman" w:cstheme="minorHAnsi"/>
          <w:kern w:val="0"/>
          <w:lang w:eastAsia="lv-LV"/>
          <w14:ligatures w14:val="none"/>
        </w:rPr>
        <w:t>cieņpilnu</w:t>
      </w:r>
      <w:proofErr w:type="spellEnd"/>
      <w:r w:rsidRPr="00B51B25">
        <w:rPr>
          <w:rFonts w:eastAsia="Times New Roman" w:cstheme="minorHAnsi"/>
          <w:kern w:val="0"/>
          <w:lang w:eastAsia="lv-LV"/>
          <w14:ligatures w14:val="none"/>
        </w:rPr>
        <w:t xml:space="preserve"> attieksmi pret dabu un ilgtspējīgu zivju resursu izmantošanu.</w:t>
      </w:r>
    </w:p>
    <w:p w14:paraId="694E6A79" w14:textId="77777777" w:rsidR="00B51B25" w:rsidRPr="00B51B25" w:rsidRDefault="00B51B25" w:rsidP="00B51B25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</w:p>
    <w:p w14:paraId="5852FC96" w14:textId="0057903C" w:rsidR="008B222C" w:rsidRPr="002065C4" w:rsidRDefault="00B51B25" w:rsidP="00B51B25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B51B25">
        <w:rPr>
          <w:rFonts w:eastAsia="Times New Roman" w:cstheme="minorHAnsi"/>
          <w:kern w:val="0"/>
          <w:lang w:eastAsia="lv-LV"/>
          <w14:ligatures w14:val="none"/>
        </w:rPr>
        <w:t>Popularizēt Limbažu novada ezerus, makšķerēšanas tradīcijas un atbildīgu “noķer un atlaid” kultūru.</w:t>
      </w:r>
      <w:r w:rsidR="00000000">
        <w:rPr>
          <w:rFonts w:eastAsia="Times New Roman" w:cstheme="minorHAnsi"/>
          <w:kern w:val="0"/>
          <w:lang w:eastAsia="lv-LV"/>
          <w14:ligatures w14:val="none"/>
        </w:rPr>
        <w:pict w14:anchorId="7B200E4A">
          <v:rect id="_x0000_i1026" style="width:0;height:1.5pt" o:hralign="center" o:hrstd="t" o:hr="t" fillcolor="#a0a0a0" stroked="f"/>
        </w:pict>
      </w:r>
    </w:p>
    <w:p w14:paraId="02B0FAEF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2. Sacensību rīkotājs</w:t>
      </w:r>
    </w:p>
    <w:p w14:paraId="5A9760A4" w14:textId="77777777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Limbažu novada pašvaldības aģentūra "LAUTA". Atbildīgais: Jānis Remess, mob. tālr. 26142812.</w:t>
      </w:r>
    </w:p>
    <w:p w14:paraId="7C6347CC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17D1182F">
          <v:rect id="_x0000_i1027" style="width:0;height:1.5pt" o:hralign="center" o:hrstd="t" o:hr="t" fillcolor="#a0a0a0" stroked="f"/>
        </w:pict>
      </w:r>
    </w:p>
    <w:p w14:paraId="07C65440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3. Vieta un laiks</w:t>
      </w:r>
    </w:p>
    <w:p w14:paraId="5E9AC788" w14:textId="77777777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Sacensības notiks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6 posmos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: Augstrozes Lielezerā, Limbažu Lielezerā, Limbažu Dūņezerā, Lādes ezerā, Āsteres ezerā un Katvaru ezerā no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laivām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.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20"/>
        <w:gridCol w:w="1749"/>
        <w:gridCol w:w="5103"/>
      </w:tblGrid>
      <w:tr w:rsidR="008B222C" w:rsidRPr="002065C4" w14:paraId="26DA2205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72E593A8" w14:textId="77777777" w:rsidR="008B222C" w:rsidRPr="002065C4" w:rsidRDefault="008B222C" w:rsidP="008B22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  <w:t>Posms</w:t>
            </w:r>
          </w:p>
        </w:tc>
        <w:tc>
          <w:tcPr>
            <w:tcW w:w="0" w:type="auto"/>
            <w:vAlign w:val="center"/>
            <w:hideMark/>
          </w:tcPr>
          <w:p w14:paraId="6C5E7968" w14:textId="77777777" w:rsidR="008B222C" w:rsidRPr="002065C4" w:rsidRDefault="008B222C" w:rsidP="008B22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1719" w:type="dxa"/>
            <w:vAlign w:val="center"/>
            <w:hideMark/>
          </w:tcPr>
          <w:p w14:paraId="7F6481D7" w14:textId="77777777" w:rsidR="008B222C" w:rsidRPr="002065C4" w:rsidRDefault="008B222C" w:rsidP="008B22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  <w:t>Ezers</w:t>
            </w:r>
          </w:p>
        </w:tc>
        <w:tc>
          <w:tcPr>
            <w:tcW w:w="5058" w:type="dxa"/>
            <w:vAlign w:val="center"/>
            <w:hideMark/>
          </w:tcPr>
          <w:p w14:paraId="4DD60712" w14:textId="77777777" w:rsidR="008B222C" w:rsidRPr="002065C4" w:rsidRDefault="008B222C" w:rsidP="008B22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b/>
                <w:bCs/>
                <w:kern w:val="0"/>
                <w:lang w:eastAsia="lv-LV"/>
                <w14:ligatures w14:val="none"/>
              </w:rPr>
              <w:t>Laiks</w:t>
            </w:r>
          </w:p>
        </w:tc>
      </w:tr>
      <w:tr w:rsidR="008B222C" w:rsidRPr="002065C4" w14:paraId="2C15F286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1957E38C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BC14182" w14:textId="4E0AFA3D" w:rsidR="008B222C" w:rsidRPr="002065C4" w:rsidRDefault="00D56A32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lv-LV"/>
                <w14:ligatures w14:val="none"/>
              </w:rPr>
              <w:t>1</w:t>
            </w:r>
            <w:r w:rsidR="00E259CE">
              <w:rPr>
                <w:rFonts w:eastAsia="Times New Roman" w:cstheme="minorHAnsi"/>
                <w:kern w:val="0"/>
                <w:lang w:eastAsia="lv-LV"/>
                <w14:ligatures w14:val="none"/>
              </w:rPr>
              <w:t>7</w:t>
            </w:r>
            <w:r w:rsidR="008B222C"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. maijs</w:t>
            </w:r>
          </w:p>
        </w:tc>
        <w:tc>
          <w:tcPr>
            <w:tcW w:w="1719" w:type="dxa"/>
            <w:vAlign w:val="center"/>
            <w:hideMark/>
          </w:tcPr>
          <w:p w14:paraId="1FFAF54A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Dūņezers</w:t>
            </w:r>
          </w:p>
        </w:tc>
        <w:tc>
          <w:tcPr>
            <w:tcW w:w="5058" w:type="dxa"/>
            <w:vAlign w:val="center"/>
            <w:hideMark/>
          </w:tcPr>
          <w:p w14:paraId="79A0E249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Pulcēšanās no plkst. 5.00. Starts 6.00, finišs 13.00</w:t>
            </w:r>
          </w:p>
        </w:tc>
      </w:tr>
      <w:tr w:rsidR="008B222C" w:rsidRPr="002065C4" w14:paraId="475B537E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6105B6A6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33CF272" w14:textId="5F227C43" w:rsidR="008B222C" w:rsidRPr="002065C4" w:rsidRDefault="00E259CE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lv-LV"/>
                <w14:ligatures w14:val="none"/>
              </w:rPr>
              <w:t>21</w:t>
            </w:r>
            <w:r w:rsidR="008B222C"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. jūnijs</w:t>
            </w:r>
          </w:p>
        </w:tc>
        <w:tc>
          <w:tcPr>
            <w:tcW w:w="1719" w:type="dxa"/>
            <w:vAlign w:val="center"/>
            <w:hideMark/>
          </w:tcPr>
          <w:p w14:paraId="442DC7B8" w14:textId="3602ED19" w:rsidR="008B222C" w:rsidRPr="002065C4" w:rsidRDefault="006821F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lv-LV"/>
                <w14:ligatures w14:val="none"/>
              </w:rPr>
              <w:t>Lādes ezers</w:t>
            </w:r>
          </w:p>
        </w:tc>
        <w:tc>
          <w:tcPr>
            <w:tcW w:w="5058" w:type="dxa"/>
            <w:vAlign w:val="center"/>
            <w:hideMark/>
          </w:tcPr>
          <w:p w14:paraId="2B53C28D" w14:textId="3410F4F3" w:rsidR="008B222C" w:rsidRPr="002065C4" w:rsidRDefault="006821F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6821FC">
              <w:rPr>
                <w:rFonts w:eastAsia="Times New Roman" w:cstheme="minorHAnsi"/>
                <w:kern w:val="0"/>
                <w:lang w:eastAsia="lv-LV"/>
                <w14:ligatures w14:val="none"/>
              </w:rPr>
              <w:t>Pulcēšanās no plkst. 5.00. Starts 6.00, finišs 13.00</w:t>
            </w:r>
          </w:p>
        </w:tc>
      </w:tr>
      <w:tr w:rsidR="008B222C" w:rsidRPr="002065C4" w14:paraId="04E9FEBC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159EF26D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DC6F76C" w14:textId="7CA95AF2" w:rsidR="008B222C" w:rsidRPr="002065C4" w:rsidRDefault="00E259CE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lv-LV"/>
                <w14:ligatures w14:val="none"/>
              </w:rPr>
              <w:t>19</w:t>
            </w:r>
            <w:r w:rsidR="008B222C"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. jūlijs</w:t>
            </w:r>
          </w:p>
        </w:tc>
        <w:tc>
          <w:tcPr>
            <w:tcW w:w="1719" w:type="dxa"/>
            <w:vAlign w:val="center"/>
            <w:hideMark/>
          </w:tcPr>
          <w:p w14:paraId="250EAA13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Tiks izlozēts</w:t>
            </w:r>
          </w:p>
        </w:tc>
        <w:tc>
          <w:tcPr>
            <w:tcW w:w="5058" w:type="dxa"/>
            <w:vAlign w:val="center"/>
            <w:hideMark/>
          </w:tcPr>
          <w:p w14:paraId="3E9F6B73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Pēc 2. posma</w:t>
            </w:r>
          </w:p>
        </w:tc>
      </w:tr>
      <w:tr w:rsidR="008B222C" w:rsidRPr="002065C4" w14:paraId="48E8BBCC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1FDE319D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A221A2B" w14:textId="5EAD8962" w:rsidR="008B222C" w:rsidRPr="002065C4" w:rsidRDefault="00E259CE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lv-LV"/>
                <w14:ligatures w14:val="none"/>
              </w:rPr>
              <w:t>16</w:t>
            </w:r>
            <w:r w:rsidR="008B222C"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. augusts</w:t>
            </w:r>
          </w:p>
        </w:tc>
        <w:tc>
          <w:tcPr>
            <w:tcW w:w="1719" w:type="dxa"/>
            <w:vAlign w:val="center"/>
            <w:hideMark/>
          </w:tcPr>
          <w:p w14:paraId="7952BE0E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Tiks izlozēts</w:t>
            </w:r>
          </w:p>
        </w:tc>
        <w:tc>
          <w:tcPr>
            <w:tcW w:w="5058" w:type="dxa"/>
            <w:vAlign w:val="center"/>
            <w:hideMark/>
          </w:tcPr>
          <w:p w14:paraId="76522880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Pēc 3. posma</w:t>
            </w:r>
          </w:p>
        </w:tc>
      </w:tr>
      <w:tr w:rsidR="008B222C" w:rsidRPr="002065C4" w14:paraId="671BFDA7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23796058" w14:textId="3DFA5186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 xml:space="preserve">5.     </w:t>
            </w:r>
          </w:p>
        </w:tc>
        <w:tc>
          <w:tcPr>
            <w:tcW w:w="0" w:type="auto"/>
            <w:vAlign w:val="center"/>
            <w:hideMark/>
          </w:tcPr>
          <w:p w14:paraId="0271E4A4" w14:textId="3A2CC4EF" w:rsidR="008B222C" w:rsidRPr="002065C4" w:rsidRDefault="002065C4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2</w:t>
            </w:r>
            <w:r w:rsidR="00E259CE">
              <w:rPr>
                <w:rFonts w:eastAsia="Times New Roman" w:cstheme="minorHAnsi"/>
                <w:kern w:val="0"/>
                <w:lang w:eastAsia="lv-LV"/>
                <w14:ligatures w14:val="none"/>
              </w:rPr>
              <w:t>0</w:t>
            </w: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.</w:t>
            </w:r>
            <w:r w:rsidR="008B222C"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septembris</w:t>
            </w:r>
          </w:p>
        </w:tc>
        <w:tc>
          <w:tcPr>
            <w:tcW w:w="1719" w:type="dxa"/>
            <w:vAlign w:val="center"/>
            <w:hideMark/>
          </w:tcPr>
          <w:p w14:paraId="665D24CB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Tiks izlozēts</w:t>
            </w:r>
          </w:p>
        </w:tc>
        <w:tc>
          <w:tcPr>
            <w:tcW w:w="5058" w:type="dxa"/>
            <w:vAlign w:val="center"/>
            <w:hideMark/>
          </w:tcPr>
          <w:p w14:paraId="1E5968F3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Pēc 4. posma</w:t>
            </w:r>
          </w:p>
        </w:tc>
      </w:tr>
      <w:tr w:rsidR="008B222C" w:rsidRPr="002065C4" w14:paraId="3087A3B5" w14:textId="77777777" w:rsidTr="002065C4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37DEE588" w14:textId="77777777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D186187" w14:textId="28CAA9E0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1</w:t>
            </w:r>
            <w:r w:rsidR="00E259CE">
              <w:rPr>
                <w:rFonts w:eastAsia="Times New Roman" w:cstheme="minorHAnsi"/>
                <w:kern w:val="0"/>
                <w:lang w:eastAsia="lv-LV"/>
                <w14:ligatures w14:val="none"/>
              </w:rPr>
              <w:t>8</w:t>
            </w:r>
            <w:r w:rsidRPr="002065C4">
              <w:rPr>
                <w:rFonts w:eastAsia="Times New Roman" w:cstheme="minorHAnsi"/>
                <w:kern w:val="0"/>
                <w:lang w:eastAsia="lv-LV"/>
                <w14:ligatures w14:val="none"/>
              </w:rPr>
              <w:t>. oktobris</w:t>
            </w:r>
          </w:p>
        </w:tc>
        <w:tc>
          <w:tcPr>
            <w:tcW w:w="1719" w:type="dxa"/>
            <w:vAlign w:val="center"/>
            <w:hideMark/>
          </w:tcPr>
          <w:p w14:paraId="2B62710E" w14:textId="6A373FCD" w:rsidR="008B222C" w:rsidRPr="002065C4" w:rsidRDefault="00905120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lv-LV"/>
                <w14:ligatures w14:val="none"/>
              </w:rPr>
              <w:t>Limbažu Lielezers</w:t>
            </w:r>
          </w:p>
        </w:tc>
        <w:tc>
          <w:tcPr>
            <w:tcW w:w="5058" w:type="dxa"/>
            <w:vAlign w:val="center"/>
            <w:hideMark/>
          </w:tcPr>
          <w:p w14:paraId="7A97E70C" w14:textId="64978CC3" w:rsidR="008B222C" w:rsidRPr="002065C4" w:rsidRDefault="008B222C" w:rsidP="008B222C">
            <w:pPr>
              <w:spacing w:after="0" w:line="240" w:lineRule="auto"/>
              <w:rPr>
                <w:rFonts w:eastAsia="Times New Roman" w:cstheme="minorHAnsi"/>
                <w:kern w:val="0"/>
                <w:lang w:eastAsia="lv-LV"/>
                <w14:ligatures w14:val="none"/>
              </w:rPr>
            </w:pPr>
          </w:p>
        </w:tc>
      </w:tr>
    </w:tbl>
    <w:p w14:paraId="5EA02367" w14:textId="027FBA4E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!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 </w:t>
      </w:r>
      <w:r w:rsidR="005D177D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Ņemot vērā laika apstākļus, vai savstarpēji vienojoties, sacensību datumi var tikt mainīti</w:t>
      </w:r>
      <w:r w:rsidR="005D177D" w:rsidRPr="002065C4">
        <w:rPr>
          <w:rFonts w:eastAsia="Times New Roman" w:cstheme="minorHAnsi"/>
          <w:kern w:val="0"/>
          <w:lang w:eastAsia="lv-LV"/>
          <w14:ligatures w14:val="none"/>
        </w:rPr>
        <w:t>.</w:t>
      </w:r>
    </w:p>
    <w:p w14:paraId="407B1FA7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4B997ABF">
          <v:rect id="_x0000_i1028" style="width:0;height:1.5pt" o:hralign="center" o:hrstd="t" o:hr="t" fillcolor="#a0a0a0" stroked="f"/>
        </w:pict>
      </w:r>
    </w:p>
    <w:p w14:paraId="4E7A1F76" w14:textId="0268E91F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4. Sacensību dalībnieki</w:t>
      </w:r>
    </w:p>
    <w:p w14:paraId="3E15CAE2" w14:textId="0DC3FAF8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Sacensībās piedalās komandas (1 laivu ekipāža ar 1 vai 2 dalībniekiem). Jaunākiem par 16 gadiem laivā jāatrodas ar pieaugušo.</w:t>
      </w:r>
    </w:p>
    <w:p w14:paraId="651511D9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lastRenderedPageBreak/>
        <w:pict w14:anchorId="5A06C9A7">
          <v:rect id="_x0000_i1029" style="width:0;height:1.5pt" o:hralign="center" o:hrstd="t" o:hr="t" fillcolor="#a0a0a0" stroked="f"/>
        </w:pict>
      </w:r>
    </w:p>
    <w:p w14:paraId="745A9230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5. Reģistrēšanās</w:t>
      </w:r>
    </w:p>
    <w:p w14:paraId="51A72BE7" w14:textId="77777777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Reģistrēšanās uz e-pastu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janis.remess@limbazunovads.lv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, norādot:</w:t>
      </w:r>
    </w:p>
    <w:p w14:paraId="154C2F7C" w14:textId="77777777" w:rsidR="008B222C" w:rsidRPr="002065C4" w:rsidRDefault="008B222C" w:rsidP="008B2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Komandas nosaukumu</w:t>
      </w:r>
    </w:p>
    <w:p w14:paraId="26C67779" w14:textId="476471FD" w:rsidR="008B222C" w:rsidRPr="002065C4" w:rsidRDefault="008B222C" w:rsidP="008B2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Dalībnieku vārd</w:t>
      </w:r>
      <w:r w:rsidR="005D177D" w:rsidRPr="002065C4">
        <w:rPr>
          <w:rFonts w:eastAsia="Times New Roman" w:cstheme="minorHAnsi"/>
          <w:kern w:val="0"/>
          <w:lang w:eastAsia="lv-LV"/>
          <w14:ligatures w14:val="none"/>
        </w:rPr>
        <w:t>i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, uzvārd</w:t>
      </w:r>
      <w:r w:rsidR="005D177D" w:rsidRPr="002065C4">
        <w:rPr>
          <w:rFonts w:eastAsia="Times New Roman" w:cstheme="minorHAnsi"/>
          <w:kern w:val="0"/>
          <w:lang w:eastAsia="lv-LV"/>
          <w14:ligatures w14:val="none"/>
        </w:rPr>
        <w:t>i</w:t>
      </w:r>
    </w:p>
    <w:p w14:paraId="26E2251D" w14:textId="77777777" w:rsidR="008B222C" w:rsidRPr="002065C4" w:rsidRDefault="008B222C" w:rsidP="008B2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Mobilā tālruņa numuru</w:t>
      </w:r>
    </w:p>
    <w:p w14:paraId="4CB6A04D" w14:textId="327FB21F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Reģistrējoties, dalībnieki apliecina, ka ir iepazinušies ar nolikumu.</w:t>
      </w:r>
    </w:p>
    <w:p w14:paraId="153090DA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5172E475">
          <v:rect id="_x0000_i1030" style="width:0;height:1.5pt" o:hralign="center" o:hrstd="t" o:hr="t" fillcolor="#a0a0a0" stroked="f"/>
        </w:pict>
      </w:r>
    </w:p>
    <w:p w14:paraId="0331BDBC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6. Dalības maksa</w:t>
      </w:r>
    </w:p>
    <w:p w14:paraId="2648942A" w14:textId="7BFE3951" w:rsidR="008B222C" w:rsidRPr="002065C4" w:rsidRDefault="008B222C" w:rsidP="008B22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2</w:t>
      </w:r>
      <w:r w:rsidR="00E259CE">
        <w:rPr>
          <w:rFonts w:eastAsia="Times New Roman" w:cstheme="minorHAnsi"/>
          <w:kern w:val="0"/>
          <w:lang w:eastAsia="lv-LV"/>
          <w14:ligatures w14:val="none"/>
        </w:rPr>
        <w:t>5,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00 EUR no ekipāžas/posmā</w:t>
      </w:r>
    </w:p>
    <w:p w14:paraId="4968D1F2" w14:textId="779DAAAD" w:rsidR="008B222C" w:rsidRPr="002065C4" w:rsidRDefault="00E259CE" w:rsidP="008B22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t>1</w:t>
      </w:r>
      <w:r w:rsidR="00C143C7">
        <w:rPr>
          <w:rFonts w:eastAsia="Times New Roman" w:cstheme="minorHAnsi"/>
          <w:kern w:val="0"/>
          <w:lang w:eastAsia="lv-LV"/>
          <w14:ligatures w14:val="none"/>
        </w:rPr>
        <w:t>7</w:t>
      </w:r>
      <w:r w:rsidR="008B222C" w:rsidRPr="002065C4">
        <w:rPr>
          <w:rFonts w:eastAsia="Times New Roman" w:cstheme="minorHAnsi"/>
          <w:kern w:val="0"/>
          <w:lang w:eastAsia="lv-LV"/>
          <w14:ligatures w14:val="none"/>
        </w:rPr>
        <w:t>.00 EUR ekipāžai, ja ekipāžā ir jaunietis (&lt;16) vai seniors (&gt;65)</w:t>
      </w:r>
    </w:p>
    <w:p w14:paraId="554B14B8" w14:textId="77777777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Līdzekļi tiek izmantoti sacensību organizēšanai un balvu fondam.</w:t>
      </w:r>
    </w:p>
    <w:p w14:paraId="3C66AE96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3FB33FB6">
          <v:rect id="_x0000_i1031" style="width:0;height:1.5pt" o:hralign="center" o:hrstd="t" o:hr="t" fillcolor="#a0a0a0" stroked="f"/>
        </w:pict>
      </w:r>
    </w:p>
    <w:p w14:paraId="4A447EDE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7. Sacensību noteikumi</w:t>
      </w:r>
    </w:p>
    <w:p w14:paraId="40C3E456" w14:textId="77777777" w:rsidR="008B222C" w:rsidRPr="002065C4" w:rsidRDefault="008B222C" w:rsidP="008B2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Makšķerēšana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tikai no laivām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.</w:t>
      </w:r>
    </w:p>
    <w:p w14:paraId="361BA157" w14:textId="3BFBB21B" w:rsidR="008B222C" w:rsidRPr="002065C4" w:rsidRDefault="008B222C" w:rsidP="008B2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Katrs dalībn</w:t>
      </w:r>
      <w:r w:rsidR="00FB3E2C" w:rsidRPr="002065C4">
        <w:rPr>
          <w:rFonts w:eastAsia="Times New Roman" w:cstheme="minorHAnsi"/>
          <w:kern w:val="0"/>
          <w:lang w:eastAsia="lv-LV"/>
          <w14:ligatures w14:val="none"/>
        </w:rPr>
        <w:t>ieks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 drīkst izmantot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2 makšķerēšanas rīkus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.</w:t>
      </w:r>
    </w:p>
    <w:p w14:paraId="5D09683C" w14:textId="77777777" w:rsidR="008B222C" w:rsidRPr="002065C4" w:rsidRDefault="008B222C" w:rsidP="008B2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Laivas nedrīkst atrasties tuvāk par 30m viena no otras (ja nav cita ekipāžas piekrišanas).</w:t>
      </w:r>
    </w:p>
    <w:p w14:paraId="4CF0B9A3" w14:textId="77777777" w:rsidR="008B222C" w:rsidRPr="002065C4" w:rsidRDefault="008B222C" w:rsidP="008B2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Sacensību ilgums: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7 stundas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.</w:t>
      </w:r>
    </w:p>
    <w:p w14:paraId="4A0E7503" w14:textId="77777777" w:rsidR="008B222C" w:rsidRPr="002065C4" w:rsidRDefault="008B222C" w:rsidP="008B2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Sacensību lomā tiek ieskaitīti:</w:t>
      </w:r>
    </w:p>
    <w:p w14:paraId="27ABC2EB" w14:textId="77777777" w:rsidR="008B222C" w:rsidRPr="002065C4" w:rsidRDefault="008B222C" w:rsidP="008B2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Asaris no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19 cm</w:t>
      </w:r>
    </w:p>
    <w:p w14:paraId="03616826" w14:textId="0D233078" w:rsidR="008B222C" w:rsidRPr="002065C4" w:rsidRDefault="008B222C" w:rsidP="008B2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Līdaka no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5</w:t>
      </w:r>
      <w:r w:rsidR="00905120">
        <w:rPr>
          <w:rFonts w:eastAsia="Times New Roman" w:cstheme="minorHAnsi"/>
          <w:b/>
          <w:bCs/>
          <w:kern w:val="0"/>
          <w:lang w:eastAsia="lv-LV"/>
          <w14:ligatures w14:val="none"/>
        </w:rPr>
        <w:t>0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cm</w:t>
      </w:r>
    </w:p>
    <w:p w14:paraId="4AE524D0" w14:textId="1CD59782" w:rsidR="008B222C" w:rsidRPr="002065C4" w:rsidRDefault="008B222C" w:rsidP="008B2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Zandarts no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4</w:t>
      </w:r>
      <w:r w:rsidR="00905120">
        <w:rPr>
          <w:rFonts w:eastAsia="Times New Roman" w:cstheme="minorHAnsi"/>
          <w:b/>
          <w:bCs/>
          <w:kern w:val="0"/>
          <w:lang w:eastAsia="lv-LV"/>
          <w14:ligatures w14:val="none"/>
        </w:rPr>
        <w:t>5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cm</w:t>
      </w:r>
    </w:p>
    <w:p w14:paraId="53C22371" w14:textId="2B2E940F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Noķer un atlaid (tie kuri vēlas):</w:t>
      </w:r>
    </w:p>
    <w:p w14:paraId="41F3B2EF" w14:textId="4B9E1E99" w:rsidR="00B000EB" w:rsidRPr="002065C4" w:rsidRDefault="0065557A" w:rsidP="00B000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Dalībnieki drīkst zivi noķerot uzreiz atlaist, iepriekš to nofotografējot noteiktajā kārtībā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:</w:t>
      </w:r>
    </w:p>
    <w:p w14:paraId="59D684C2" w14:textId="0E5284C3" w:rsidR="008B222C" w:rsidRPr="002065C4" w:rsidRDefault="0065557A" w:rsidP="00B000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z</w:t>
      </w:r>
      <w:r w:rsidR="00B000EB" w:rsidRPr="002065C4">
        <w:rPr>
          <w:rFonts w:eastAsia="Times New Roman" w:cstheme="minorHAnsi"/>
          <w:kern w:val="0"/>
          <w:lang w:eastAsia="lv-LV"/>
          <w14:ligatures w14:val="none"/>
        </w:rPr>
        <w:t xml:space="preserve">ivs jāfotografē ar redzamu zivs kreiso sānu, tās galvai jāatduras pret </w:t>
      </w:r>
      <w:proofErr w:type="spellStart"/>
      <w:r w:rsidR="00B000EB" w:rsidRPr="002065C4">
        <w:rPr>
          <w:rFonts w:eastAsia="Times New Roman" w:cstheme="minorHAnsi"/>
          <w:kern w:val="0"/>
          <w:lang w:eastAsia="lv-LV"/>
          <w14:ligatures w14:val="none"/>
        </w:rPr>
        <w:t>mērsiles</w:t>
      </w:r>
      <w:proofErr w:type="spellEnd"/>
      <w:r w:rsidR="00B000EB" w:rsidRPr="002065C4">
        <w:rPr>
          <w:rFonts w:eastAsia="Times New Roman" w:cstheme="minorHAnsi"/>
          <w:kern w:val="0"/>
          <w:lang w:eastAsia="lv-LV"/>
          <w14:ligatures w14:val="none"/>
        </w:rPr>
        <w:t xml:space="preserve"> nulles punktu un jābūt precīzi redzamām </w:t>
      </w:r>
      <w:proofErr w:type="spellStart"/>
      <w:r w:rsidR="00B000EB" w:rsidRPr="002065C4">
        <w:rPr>
          <w:rFonts w:eastAsia="Times New Roman" w:cstheme="minorHAnsi"/>
          <w:kern w:val="0"/>
          <w:lang w:eastAsia="lv-LV"/>
          <w14:ligatures w14:val="none"/>
        </w:rPr>
        <w:t>mērsiles</w:t>
      </w:r>
      <w:proofErr w:type="spellEnd"/>
      <w:r w:rsidR="00B000EB" w:rsidRPr="002065C4">
        <w:rPr>
          <w:rFonts w:eastAsia="Times New Roman" w:cstheme="minorHAnsi"/>
          <w:kern w:val="0"/>
          <w:lang w:eastAsia="lv-LV"/>
          <w14:ligatures w14:val="none"/>
        </w:rPr>
        <w:t xml:space="preserve"> atzīmēm. Fotogrāfijā jābūt redzamam komandas identifikatoram</w:t>
      </w:r>
      <w:r w:rsidR="00667D08" w:rsidRPr="002065C4">
        <w:rPr>
          <w:rFonts w:eastAsia="Times New Roman" w:cstheme="minorHAnsi"/>
          <w:kern w:val="0"/>
          <w:lang w:eastAsia="lv-LV"/>
          <w14:ligatures w14:val="none"/>
        </w:rPr>
        <w:t xml:space="preserve"> (dalībnieku kartiņa)</w:t>
      </w:r>
      <w:r w:rsidR="00B000EB" w:rsidRPr="002065C4">
        <w:rPr>
          <w:rFonts w:eastAsia="Times New Roman" w:cstheme="minorHAnsi"/>
          <w:kern w:val="0"/>
          <w:lang w:eastAsia="lv-LV"/>
          <w14:ligatures w14:val="none"/>
        </w:rPr>
        <w:t xml:space="preserve">, kas tiks piešķirts sacensību dienā </w:t>
      </w:r>
      <w:r w:rsidR="008B222C" w:rsidRPr="002065C4">
        <w:rPr>
          <w:rFonts w:eastAsia="Times New Roman" w:cstheme="minorHAnsi"/>
          <w:kern w:val="0"/>
          <w:lang w:eastAsia="lv-LV"/>
          <w14:ligatures w14:val="none"/>
        </w:rPr>
        <w:t xml:space="preserve">un </w:t>
      </w:r>
      <w:r w:rsidR="008B222C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nofilmēta saudzīga atlaišana.</w:t>
      </w:r>
    </w:p>
    <w:p w14:paraId="15AFF719" w14:textId="4FCAAB32" w:rsidR="008B222C" w:rsidRPr="002065C4" w:rsidRDefault="008B222C" w:rsidP="008B2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Attēli un video jāiesniedz tiesnesim</w:t>
      </w:r>
      <w:r w:rsidR="00667D08" w:rsidRPr="002065C4">
        <w:rPr>
          <w:rFonts w:eastAsia="Times New Roman" w:cstheme="minorHAnsi"/>
          <w:kern w:val="0"/>
          <w:lang w:eastAsia="lv-LV"/>
          <w14:ligatures w14:val="none"/>
        </w:rPr>
        <w:t xml:space="preserve">, iesūtot vienā reizē 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uz </w:t>
      </w:r>
      <w:proofErr w:type="spellStart"/>
      <w:r w:rsidRPr="002065C4">
        <w:rPr>
          <w:rFonts w:eastAsia="Times New Roman" w:cstheme="minorHAnsi"/>
          <w:kern w:val="0"/>
          <w:lang w:eastAsia="lv-LV"/>
          <w14:ligatures w14:val="none"/>
        </w:rPr>
        <w:t>W</w:t>
      </w:r>
      <w:r w:rsidR="002065C4" w:rsidRPr="002065C4">
        <w:rPr>
          <w:rFonts w:eastAsia="Times New Roman" w:cstheme="minorHAnsi"/>
          <w:kern w:val="0"/>
          <w:lang w:eastAsia="lv-LV"/>
          <w14:ligatures w14:val="none"/>
        </w:rPr>
        <w:t>h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at</w:t>
      </w:r>
      <w:r w:rsidR="002065C4" w:rsidRPr="002065C4">
        <w:rPr>
          <w:rFonts w:eastAsia="Times New Roman" w:cstheme="minorHAnsi"/>
          <w:kern w:val="0"/>
          <w:lang w:eastAsia="lv-LV"/>
          <w14:ligatures w14:val="none"/>
        </w:rPr>
        <w:t>sAp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p</w:t>
      </w:r>
      <w:proofErr w:type="spellEnd"/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 </w:t>
      </w:r>
      <w:r w:rsidR="00322B7F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30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minū</w:t>
      </w:r>
      <w:r w:rsidR="00322B7F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šu laikā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pēc sacensību finiša.</w:t>
      </w:r>
    </w:p>
    <w:p w14:paraId="1AA72DC9" w14:textId="77777777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Aizliegts:</w:t>
      </w:r>
    </w:p>
    <w:p w14:paraId="1A94383C" w14:textId="0720B9AB" w:rsidR="008B222C" w:rsidRPr="002065C4" w:rsidRDefault="008B222C" w:rsidP="008B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Nodot zivis citām komandām</w:t>
      </w:r>
    </w:p>
    <w:p w14:paraId="433E22D3" w14:textId="77777777" w:rsidR="008B222C" w:rsidRPr="002065C4" w:rsidRDefault="008B222C" w:rsidP="008B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Nepamatoti atstāt sacensību vietu</w:t>
      </w:r>
    </w:p>
    <w:p w14:paraId="41CAC800" w14:textId="55D6DE52" w:rsidR="008B222C" w:rsidRPr="006821FC" w:rsidRDefault="008B222C" w:rsidP="008B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Ignorēt MK noteikumus Nr. 800 un licencētās makšķerēšanas nosacījumus</w:t>
      </w:r>
      <w:r w:rsidR="00316BF1">
        <w:rPr>
          <w:rFonts w:eastAsia="Times New Roman" w:cstheme="minorHAnsi"/>
          <w:kern w:val="0"/>
          <w:lang w:eastAsia="lv-LV"/>
          <w14:ligatures w14:val="none"/>
        </w:rPr>
        <w:t>.</w:t>
      </w:r>
    </w:p>
    <w:p w14:paraId="013E81ED" w14:textId="31A06A17" w:rsidR="006821FC" w:rsidRPr="006821FC" w:rsidRDefault="006821FC" w:rsidP="006821FC">
      <w:pPr>
        <w:pStyle w:val="Sarakstarindkopa"/>
        <w:numPr>
          <w:ilvl w:val="0"/>
          <w:numId w:val="5"/>
        </w:numPr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6821FC">
        <w:rPr>
          <w:rFonts w:eastAsia="Times New Roman" w:cstheme="minorHAnsi"/>
          <w:b/>
          <w:bCs/>
          <w:kern w:val="0"/>
          <w:lang w:eastAsia="lv-LV"/>
          <w14:ligatures w14:val="none"/>
        </w:rPr>
        <w:lastRenderedPageBreak/>
        <w:t xml:space="preserve">Aizliegts izmantot laivu motorus, kas darbojas ar </w:t>
      </w:r>
      <w:proofErr w:type="spellStart"/>
      <w:r w:rsidRPr="006821FC">
        <w:rPr>
          <w:rFonts w:eastAsia="Times New Roman" w:cstheme="minorHAnsi"/>
          <w:b/>
          <w:bCs/>
          <w:kern w:val="0"/>
          <w:lang w:eastAsia="lv-LV"/>
          <w14:ligatures w14:val="none"/>
        </w:rPr>
        <w:t>iekšdedzes</w:t>
      </w:r>
      <w:proofErr w:type="spellEnd"/>
      <w:r w:rsidRPr="006821FC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dzinēju un motorus, kuru jauda pārsniedz 3,7kw. </w:t>
      </w:r>
      <w:r>
        <w:rPr>
          <w:rFonts w:eastAsia="Times New Roman" w:cstheme="minorHAnsi"/>
          <w:b/>
          <w:bCs/>
          <w:kern w:val="0"/>
          <w:lang w:eastAsia="lv-LV"/>
          <w14:ligatures w14:val="none"/>
        </w:rPr>
        <w:t>Dabas liegum</w:t>
      </w:r>
      <w:r w:rsidR="00356BAA">
        <w:rPr>
          <w:rFonts w:eastAsia="Times New Roman" w:cstheme="minorHAnsi"/>
          <w:b/>
          <w:bCs/>
          <w:kern w:val="0"/>
          <w:lang w:eastAsia="lv-LV"/>
          <w14:ligatures w14:val="none"/>
        </w:rPr>
        <w:t>ā</w:t>
      </w:r>
      <w:r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“Dūņezers “ un </w:t>
      </w:r>
      <w:r w:rsidR="00356BAA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dabas lieguma </w:t>
      </w:r>
      <w:r>
        <w:rPr>
          <w:rFonts w:eastAsia="Times New Roman" w:cstheme="minorHAnsi"/>
          <w:b/>
          <w:bCs/>
          <w:kern w:val="0"/>
          <w:lang w:eastAsia="lv-LV"/>
          <w14:ligatures w14:val="none"/>
        </w:rPr>
        <w:t>“Augstroze”</w:t>
      </w:r>
      <w:r w:rsidR="00356BAA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 Augstrozes Lielezerā</w:t>
      </w:r>
      <w:r>
        <w:rPr>
          <w:rFonts w:eastAsia="Times New Roman" w:cstheme="minorHAnsi"/>
          <w:b/>
          <w:bCs/>
          <w:kern w:val="0"/>
          <w:lang w:eastAsia="lv-LV"/>
          <w14:ligatures w14:val="none"/>
        </w:rPr>
        <w:t>.</w:t>
      </w:r>
    </w:p>
    <w:p w14:paraId="1BF2EA7F" w14:textId="77777777" w:rsidR="006821FC" w:rsidRPr="00905120" w:rsidRDefault="006821FC" w:rsidP="006821FC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kern w:val="0"/>
          <w:lang w:eastAsia="lv-LV"/>
          <w14:ligatures w14:val="none"/>
        </w:rPr>
      </w:pPr>
    </w:p>
    <w:p w14:paraId="269F7765" w14:textId="77777777" w:rsidR="00905120" w:rsidRPr="002065C4" w:rsidRDefault="00905120" w:rsidP="00905120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lv-LV"/>
          <w14:ligatures w14:val="none"/>
        </w:rPr>
      </w:pPr>
    </w:p>
    <w:p w14:paraId="1B678F8E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5A9FEF79">
          <v:rect id="_x0000_i1032" style="width:0;height:1.5pt" o:hralign="center" o:hrstd="t" o:hr="t" fillcolor="#a0a0a0" stroked="f"/>
        </w:pict>
      </w:r>
    </w:p>
    <w:p w14:paraId="6EFAEF1C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8. Uzvarētāju noteikšana</w:t>
      </w:r>
    </w:p>
    <w:p w14:paraId="2BB3EBAD" w14:textId="2D167249" w:rsidR="008B222C" w:rsidRPr="002065C4" w:rsidRDefault="008B222C" w:rsidP="008B2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Vērtē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noķerto ziv</w:t>
      </w:r>
      <w:r w:rsidR="002065C4"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j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u garumu</w:t>
      </w:r>
    </w:p>
    <w:p w14:paraId="0A3C382B" w14:textId="3C5D94F5" w:rsidR="007E52F3" w:rsidRPr="002065C4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</w:rPr>
      </w:pPr>
      <w:r w:rsidRPr="002065C4">
        <w:rPr>
          <w:rFonts w:cstheme="minorHAnsi"/>
        </w:rPr>
        <w:t xml:space="preserve">Tiks apbalvoti katra posma un kopvērtējuma pirmo trīs un pēdējās vietas ieguvēji (jābūt vismaz vienai ieskaites zivij). </w:t>
      </w:r>
      <w:r w:rsidRPr="002065C4">
        <w:rPr>
          <w:rFonts w:cstheme="minorHAnsi"/>
          <w:u w:val="single"/>
        </w:rPr>
        <w:t xml:space="preserve">Dāvanu </w:t>
      </w:r>
      <w:r w:rsidRPr="002065C4">
        <w:rPr>
          <w:rFonts w:cstheme="minorHAnsi"/>
        </w:rPr>
        <w:t xml:space="preserve">( 100 EUR vērtībā ) izlozē piedalās </w:t>
      </w:r>
      <w:r w:rsidR="00FB3E2C" w:rsidRPr="002065C4">
        <w:rPr>
          <w:rFonts w:cstheme="minorHAnsi"/>
        </w:rPr>
        <w:t xml:space="preserve">komandas </w:t>
      </w:r>
      <w:r w:rsidRPr="002065C4">
        <w:rPr>
          <w:rFonts w:cstheme="minorHAnsi"/>
        </w:rPr>
        <w:t>dalībnieki, kuri ir piedalījušies visos posmos. Starp posmiem, tiks apbalvoti ar pārsteiguma balvām, veiksmīgākie makšķernieki.</w:t>
      </w:r>
    </w:p>
    <w:p w14:paraId="0BFD1DC5" w14:textId="77777777" w:rsidR="00DE10D8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2065C4">
        <w:rPr>
          <w:rFonts w:cstheme="minorHAnsi"/>
          <w:b/>
          <w:bCs/>
        </w:rPr>
        <w:t xml:space="preserve">Posma uzvarētāju nosaka noķerto zivju kopgarums. </w:t>
      </w:r>
    </w:p>
    <w:p w14:paraId="01E09A56" w14:textId="5402D6F3" w:rsidR="00905120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2065C4">
        <w:rPr>
          <w:rFonts w:cstheme="minorHAnsi"/>
          <w:b/>
          <w:bCs/>
        </w:rPr>
        <w:t xml:space="preserve">Ieskaitē tiek – </w:t>
      </w:r>
      <w:r w:rsidR="00905120">
        <w:rPr>
          <w:rFonts w:cstheme="minorHAnsi"/>
          <w:b/>
          <w:bCs/>
        </w:rPr>
        <w:t xml:space="preserve">5 </w:t>
      </w:r>
      <w:r w:rsidRPr="002065C4">
        <w:rPr>
          <w:rFonts w:cstheme="minorHAnsi"/>
          <w:b/>
          <w:bCs/>
        </w:rPr>
        <w:t xml:space="preserve">asari no 19. cm,  </w:t>
      </w:r>
      <w:r w:rsidR="00905120">
        <w:rPr>
          <w:rFonts w:cstheme="minorHAnsi"/>
          <w:b/>
          <w:bCs/>
        </w:rPr>
        <w:t xml:space="preserve">5 </w:t>
      </w:r>
      <w:r w:rsidRPr="002065C4">
        <w:rPr>
          <w:rFonts w:cstheme="minorHAnsi"/>
          <w:b/>
          <w:bCs/>
        </w:rPr>
        <w:t>līdakas no 5</w:t>
      </w:r>
      <w:r w:rsidR="00905120">
        <w:rPr>
          <w:rFonts w:cstheme="minorHAnsi"/>
          <w:b/>
          <w:bCs/>
        </w:rPr>
        <w:t>0</w:t>
      </w:r>
      <w:r w:rsidRPr="002065C4">
        <w:rPr>
          <w:rFonts w:cstheme="minorHAnsi"/>
          <w:b/>
          <w:bCs/>
        </w:rPr>
        <w:t xml:space="preserve"> cm, un  </w:t>
      </w:r>
      <w:r w:rsidR="00905120">
        <w:rPr>
          <w:rFonts w:cstheme="minorHAnsi"/>
          <w:b/>
          <w:bCs/>
        </w:rPr>
        <w:t xml:space="preserve">5 </w:t>
      </w:r>
      <w:r w:rsidRPr="002065C4">
        <w:rPr>
          <w:rFonts w:cstheme="minorHAnsi"/>
          <w:b/>
          <w:bCs/>
        </w:rPr>
        <w:t>zandarti no 4</w:t>
      </w:r>
      <w:r w:rsidR="00905120">
        <w:rPr>
          <w:rFonts w:cstheme="minorHAnsi"/>
          <w:b/>
          <w:bCs/>
        </w:rPr>
        <w:t>5</w:t>
      </w:r>
      <w:r w:rsidRPr="002065C4">
        <w:rPr>
          <w:rFonts w:cstheme="minorHAnsi"/>
          <w:b/>
          <w:bCs/>
        </w:rPr>
        <w:t xml:space="preserve"> cm</w:t>
      </w:r>
      <w:r w:rsidR="00905120">
        <w:rPr>
          <w:rFonts w:cstheme="minorHAnsi"/>
          <w:b/>
          <w:bCs/>
        </w:rPr>
        <w:t>, katru garumu reizinot kvadrātā.</w:t>
      </w:r>
    </w:p>
    <w:p w14:paraId="434392E7" w14:textId="4F8F638B" w:rsidR="007E52F3" w:rsidRPr="002065C4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2065C4">
        <w:rPr>
          <w:rFonts w:cstheme="minorHAnsi"/>
          <w:b/>
          <w:bCs/>
        </w:rPr>
        <w:t xml:space="preserve"> Noķerot trīs plēsīgo sugas zivis zandarts, līdaka  un asaris (Limbažu Dūņezerā 2 līdakas un asaris) noķertā zivju summa reizinās ar koefic</w:t>
      </w:r>
      <w:r w:rsidR="00A413BB">
        <w:rPr>
          <w:rFonts w:cstheme="minorHAnsi"/>
          <w:b/>
          <w:bCs/>
        </w:rPr>
        <w:t>i</w:t>
      </w:r>
      <w:r w:rsidRPr="002065C4">
        <w:rPr>
          <w:rFonts w:cstheme="minorHAnsi"/>
          <w:b/>
          <w:bCs/>
        </w:rPr>
        <w:t>entu-1,5.</w:t>
      </w:r>
    </w:p>
    <w:p w14:paraId="12677420" w14:textId="77777777" w:rsidR="007E52F3" w:rsidRPr="002065C4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2065C4">
        <w:rPr>
          <w:rFonts w:cstheme="minorHAnsi"/>
          <w:b/>
        </w:rPr>
        <w:t xml:space="preserve">“Sudraba ceļojošo kausa” ieguvēja ekipāža </w:t>
      </w:r>
      <w:r w:rsidRPr="002065C4">
        <w:rPr>
          <w:rFonts w:cstheme="minorHAnsi"/>
          <w:color w:val="000000" w:themeColor="text1"/>
        </w:rPr>
        <w:t xml:space="preserve">tiks noskaidrota, saskaitot </w:t>
      </w:r>
      <w:r w:rsidRPr="002065C4">
        <w:rPr>
          <w:rFonts w:cstheme="minorHAnsi"/>
          <w:b/>
          <w:bCs/>
          <w:color w:val="000000" w:themeColor="text1"/>
        </w:rPr>
        <w:t>visu</w:t>
      </w:r>
      <w:r w:rsidRPr="002065C4">
        <w:rPr>
          <w:rFonts w:cstheme="minorHAnsi"/>
          <w:color w:val="000000" w:themeColor="text1"/>
        </w:rPr>
        <w:t xml:space="preserve"> posmu rezultātus. Oļega </w:t>
      </w:r>
      <w:proofErr w:type="spellStart"/>
      <w:r w:rsidRPr="002065C4">
        <w:rPr>
          <w:rFonts w:cstheme="minorHAnsi"/>
          <w:color w:val="000000" w:themeColor="text1"/>
        </w:rPr>
        <w:t>Auzera</w:t>
      </w:r>
      <w:proofErr w:type="spellEnd"/>
      <w:r w:rsidRPr="002065C4">
        <w:rPr>
          <w:rFonts w:cstheme="minorHAnsi"/>
          <w:color w:val="000000" w:themeColor="text1"/>
        </w:rPr>
        <w:t xml:space="preserve"> izgatavoto „Sudraba ceļojošo kausu” pēc turnīra beigām ir </w:t>
      </w:r>
      <w:bookmarkStart w:id="0" w:name="5"/>
      <w:bookmarkEnd w:id="0"/>
      <w:r w:rsidRPr="002065C4">
        <w:rPr>
          <w:rFonts w:cstheme="minorHAnsi"/>
          <w:color w:val="000000" w:themeColor="text1"/>
        </w:rPr>
        <w:t>jānodod Dzīvā sudraba muzejā.</w:t>
      </w:r>
    </w:p>
    <w:p w14:paraId="25DE98B0" w14:textId="084CE2A4" w:rsidR="007E52F3" w:rsidRPr="002065C4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2065C4">
        <w:rPr>
          <w:rFonts w:cstheme="minorHAnsi"/>
          <w:color w:val="000000" w:themeColor="text1"/>
        </w:rPr>
        <w:t>Vienāda garuma gadījumā priekšroku iegūst ekipāža, kuras lomā ir mazākais zivju skaits.</w:t>
      </w:r>
    </w:p>
    <w:p w14:paraId="67946017" w14:textId="77777777" w:rsidR="007E52F3" w:rsidRPr="002065C4" w:rsidRDefault="007E52F3" w:rsidP="007E52F3">
      <w:pPr>
        <w:pStyle w:val="Sarakstarindkopa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2065C4">
        <w:rPr>
          <w:rFonts w:cstheme="minorHAnsi"/>
          <w:color w:val="000000" w:themeColor="text1"/>
        </w:rPr>
        <w:t>Pārkāpjot kādā posmā noteikumus, posma rezultāti netiek ieskaitīti un nevar iegūt galveno balvu, kā arī nepiedalās loterijā.</w:t>
      </w:r>
    </w:p>
    <w:p w14:paraId="7B5C8DA7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44B2E44D">
          <v:rect id="_x0000_i1033" style="width:0;height:1.5pt" o:hralign="center" o:hrstd="t" o:hr="t" fillcolor="#a0a0a0" stroked="f"/>
        </w:pict>
      </w:r>
    </w:p>
    <w:p w14:paraId="28B34125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9. Ilgtspējīga makšķerēšana un vide</w:t>
      </w:r>
    </w:p>
    <w:p w14:paraId="7FD6FD7B" w14:textId="77777777" w:rsidR="008B222C" w:rsidRPr="002065C4" w:rsidRDefault="008B222C" w:rsidP="008B2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Aicinām dalībniekus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saudzēt vidi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, atlaist zivi, ja netiek izmantota pārtikā</w:t>
      </w:r>
    </w:p>
    <w:p w14:paraId="75C75E1A" w14:textId="77777777" w:rsidR="008B222C" w:rsidRPr="002065C4" w:rsidRDefault="008B222C" w:rsidP="008B2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Ievērot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tīrību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 ezeru krastos un laivās</w:t>
      </w:r>
    </w:p>
    <w:p w14:paraId="7C72068D" w14:textId="77777777" w:rsidR="008B222C" w:rsidRPr="002065C4" w:rsidRDefault="008B222C" w:rsidP="008B2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Lietot </w:t>
      </w: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atkārtoti izmantojamus traukus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>, samazināt plastmasas atkritumus</w:t>
      </w:r>
    </w:p>
    <w:p w14:paraId="3D7239D9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1DED34AB">
          <v:rect id="_x0000_i1034" style="width:0;height:1.5pt" o:hralign="center" o:hrstd="t" o:hr="t" fillcolor="#a0a0a0" stroked="f"/>
        </w:pict>
      </w:r>
    </w:p>
    <w:p w14:paraId="6221FF97" w14:textId="77777777" w:rsidR="008B222C" w:rsidRPr="002065C4" w:rsidRDefault="008B222C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10. Papildinformācija</w:t>
      </w:r>
    </w:p>
    <w:p w14:paraId="21EE3CC7" w14:textId="1E9821CC" w:rsidR="00B000EB" w:rsidRPr="002065C4" w:rsidRDefault="00B000EB" w:rsidP="00B000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 xml:space="preserve">Dalībnieki par savu drošību uz ūdens pilnā mērā atbild tikai personīgi (t.sk. nodrošinot sevi ar glābšanas vesti, riņķi), par ko apliecina reģistrējoties sacensībām. </w:t>
      </w:r>
    </w:p>
    <w:p w14:paraId="0ACAD230" w14:textId="77777777" w:rsidR="00B000EB" w:rsidRPr="002065C4" w:rsidRDefault="00B000EB" w:rsidP="008B22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lv-LV"/>
          <w14:ligatures w14:val="none"/>
        </w:rPr>
      </w:pPr>
    </w:p>
    <w:p w14:paraId="21E38A85" w14:textId="7A87AFDB" w:rsidR="007E52F3" w:rsidRPr="002065C4" w:rsidRDefault="007E52F3" w:rsidP="007E52F3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kern w:val="0"/>
          <w:lang w:eastAsia="lv-LV"/>
          <w14:ligatures w14:val="none"/>
        </w:rPr>
        <w:t>Pasākumu laikā notiks fotografēšana, video filmēšana, kā arī dalībnieku reģistrēšana. Materiāli var tikt izmantoti Limbažu pašvaldības “Sudraba ceļojošā „ALDA” kauss 202</w:t>
      </w:r>
      <w:r w:rsidR="00FD2B91">
        <w:rPr>
          <w:rFonts w:eastAsia="Times New Roman" w:cstheme="minorHAnsi"/>
          <w:kern w:val="0"/>
          <w:lang w:eastAsia="lv-LV"/>
          <w14:ligatures w14:val="none"/>
        </w:rPr>
        <w:t>6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” sacensību turnīra publicitātei Limbažu novada pašvaldības mājas lapā 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lastRenderedPageBreak/>
        <w:t xml:space="preserve">www.limbazunovads.lv, informatīvajā izdevumā “Limbažu Novada Ziņas”, laikrakstā “AUSEKLIS” un </w:t>
      </w:r>
      <w:proofErr w:type="spellStart"/>
      <w:r w:rsidRPr="002065C4">
        <w:rPr>
          <w:rFonts w:eastAsia="Times New Roman" w:cstheme="minorHAnsi"/>
          <w:kern w:val="0"/>
          <w:lang w:eastAsia="lv-LV"/>
          <w14:ligatures w14:val="none"/>
        </w:rPr>
        <w:t>facebook</w:t>
      </w:r>
      <w:proofErr w:type="spellEnd"/>
      <w:r w:rsidRPr="002065C4">
        <w:rPr>
          <w:rFonts w:eastAsia="Times New Roman" w:cstheme="minorHAnsi"/>
          <w:kern w:val="0"/>
          <w:lang w:eastAsia="lv-LV"/>
          <w14:ligatures w14:val="none"/>
        </w:rPr>
        <w:t xml:space="preserve"> sociālajos kontos</w:t>
      </w:r>
    </w:p>
    <w:p w14:paraId="3316079F" w14:textId="77777777" w:rsidR="008B222C" w:rsidRPr="002065C4" w:rsidRDefault="00000000" w:rsidP="008B222C">
      <w:pPr>
        <w:spacing w:after="0" w:line="240" w:lineRule="auto"/>
        <w:rPr>
          <w:rFonts w:eastAsia="Times New Roman" w:cstheme="minorHAnsi"/>
          <w:kern w:val="0"/>
          <w:lang w:eastAsia="lv-LV"/>
          <w14:ligatures w14:val="none"/>
        </w:rPr>
      </w:pPr>
      <w:r>
        <w:rPr>
          <w:rFonts w:eastAsia="Times New Roman" w:cstheme="minorHAnsi"/>
          <w:kern w:val="0"/>
          <w:lang w:eastAsia="lv-LV"/>
          <w14:ligatures w14:val="none"/>
        </w:rPr>
        <w:pict w14:anchorId="300A3DAB">
          <v:rect id="_x0000_i1035" style="width:0;height:1.5pt" o:hralign="center" o:hrstd="t" o:hr="t" fillcolor="#a0a0a0" stroked="f"/>
        </w:pict>
      </w:r>
    </w:p>
    <w:p w14:paraId="6F2F1B3A" w14:textId="08A28F80" w:rsidR="008B222C" w:rsidRPr="002065C4" w:rsidRDefault="008B222C" w:rsidP="008B222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lv-LV"/>
          <w14:ligatures w14:val="none"/>
        </w:rPr>
      </w:pPr>
      <w:r w:rsidRPr="002065C4">
        <w:rPr>
          <w:rFonts w:eastAsia="Times New Roman" w:cstheme="minorHAnsi"/>
          <w:b/>
          <w:bCs/>
          <w:kern w:val="0"/>
          <w:lang w:eastAsia="lv-LV"/>
          <w14:ligatures w14:val="none"/>
        </w:rPr>
        <w:t>Kontaktpersona un galvenais tiesnesis:</w:t>
      </w:r>
      <w:r w:rsidRPr="002065C4">
        <w:rPr>
          <w:rFonts w:eastAsia="Times New Roman" w:cstheme="minorHAnsi"/>
          <w:kern w:val="0"/>
          <w:lang w:eastAsia="lv-LV"/>
          <w14:ligatures w14:val="none"/>
        </w:rPr>
        <w:br/>
        <w:t>Jānis Remess, 26142812</w:t>
      </w:r>
    </w:p>
    <w:p w14:paraId="27528BEC" w14:textId="77777777" w:rsidR="005C573E" w:rsidRPr="002065C4" w:rsidRDefault="005C573E" w:rsidP="005C573E">
      <w:pPr>
        <w:jc w:val="both"/>
        <w:rPr>
          <w:rFonts w:cstheme="minorHAnsi"/>
        </w:rPr>
      </w:pPr>
    </w:p>
    <w:sectPr w:rsidR="005C573E" w:rsidRPr="00206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DD4"/>
    <w:multiLevelType w:val="multilevel"/>
    <w:tmpl w:val="4C74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764C4"/>
    <w:multiLevelType w:val="multilevel"/>
    <w:tmpl w:val="E7A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A228D"/>
    <w:multiLevelType w:val="multilevel"/>
    <w:tmpl w:val="783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8058E"/>
    <w:multiLevelType w:val="multilevel"/>
    <w:tmpl w:val="9F72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C7837"/>
    <w:multiLevelType w:val="multilevel"/>
    <w:tmpl w:val="3DD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91BCE"/>
    <w:multiLevelType w:val="multilevel"/>
    <w:tmpl w:val="AAF8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02927"/>
    <w:multiLevelType w:val="multilevel"/>
    <w:tmpl w:val="F43E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D18F9"/>
    <w:multiLevelType w:val="multilevel"/>
    <w:tmpl w:val="89D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940D4"/>
    <w:multiLevelType w:val="multilevel"/>
    <w:tmpl w:val="AF9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70989">
    <w:abstractNumId w:val="6"/>
  </w:num>
  <w:num w:numId="2" w16cid:durableId="1779133424">
    <w:abstractNumId w:val="0"/>
  </w:num>
  <w:num w:numId="3" w16cid:durableId="1185824282">
    <w:abstractNumId w:val="8"/>
  </w:num>
  <w:num w:numId="4" w16cid:durableId="1091925984">
    <w:abstractNumId w:val="5"/>
  </w:num>
  <w:num w:numId="5" w16cid:durableId="1811706724">
    <w:abstractNumId w:val="4"/>
  </w:num>
  <w:num w:numId="6" w16cid:durableId="982349872">
    <w:abstractNumId w:val="7"/>
  </w:num>
  <w:num w:numId="7" w16cid:durableId="1245188348">
    <w:abstractNumId w:val="1"/>
  </w:num>
  <w:num w:numId="8" w16cid:durableId="218443834">
    <w:abstractNumId w:val="2"/>
  </w:num>
  <w:num w:numId="9" w16cid:durableId="803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A0"/>
    <w:rsid w:val="000023B1"/>
    <w:rsid w:val="00012EC1"/>
    <w:rsid w:val="00111AAF"/>
    <w:rsid w:val="00185E14"/>
    <w:rsid w:val="002065C4"/>
    <w:rsid w:val="00210DC7"/>
    <w:rsid w:val="003065A0"/>
    <w:rsid w:val="00316BF1"/>
    <w:rsid w:val="00322B7F"/>
    <w:rsid w:val="00356BAA"/>
    <w:rsid w:val="00357581"/>
    <w:rsid w:val="004320B9"/>
    <w:rsid w:val="00487A6E"/>
    <w:rsid w:val="005A2388"/>
    <w:rsid w:val="005C573E"/>
    <w:rsid w:val="005D177D"/>
    <w:rsid w:val="005F520A"/>
    <w:rsid w:val="0065557A"/>
    <w:rsid w:val="00667D08"/>
    <w:rsid w:val="006821FC"/>
    <w:rsid w:val="007E52F3"/>
    <w:rsid w:val="008A3351"/>
    <w:rsid w:val="008B222C"/>
    <w:rsid w:val="00905120"/>
    <w:rsid w:val="00925335"/>
    <w:rsid w:val="009509E0"/>
    <w:rsid w:val="009F51FD"/>
    <w:rsid w:val="00A27D22"/>
    <w:rsid w:val="00A413BB"/>
    <w:rsid w:val="00AF5523"/>
    <w:rsid w:val="00B000EB"/>
    <w:rsid w:val="00B51B25"/>
    <w:rsid w:val="00C143C7"/>
    <w:rsid w:val="00C940C8"/>
    <w:rsid w:val="00D56A32"/>
    <w:rsid w:val="00DE10D8"/>
    <w:rsid w:val="00E259CE"/>
    <w:rsid w:val="00FB3E2C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5B9E"/>
  <w15:chartTrackingRefBased/>
  <w15:docId w15:val="{B41129FF-CF38-47B3-AE63-674BF9A4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06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0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6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06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06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06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06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06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06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6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06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6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065A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065A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065A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065A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065A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065A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06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06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0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0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065A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065A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065A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06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065A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06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3222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Jānis Remess</cp:lastModifiedBy>
  <cp:revision>8</cp:revision>
  <cp:lastPrinted>2025-04-03T06:21:00Z</cp:lastPrinted>
  <dcterms:created xsi:type="dcterms:W3CDTF">2026-05-07T10:46:00Z</dcterms:created>
  <dcterms:modified xsi:type="dcterms:W3CDTF">2026-05-07T11:18:00Z</dcterms:modified>
</cp:coreProperties>
</file>